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F0186A" w14:textId="77777777" w:rsidR="0074763B" w:rsidRDefault="0074763B" w:rsidP="0074763B">
      <w:pPr>
        <w:spacing w:line="300" w:lineRule="auto"/>
        <w:jc w:val="center"/>
        <w:rPr>
          <w:rFonts w:ascii="黑体" w:eastAsia="黑体" w:hAnsi="宋体" w:cs="Times New Roman"/>
          <w:b/>
          <w:bCs/>
          <w:sz w:val="32"/>
          <w:szCs w:val="32"/>
        </w:rPr>
      </w:pPr>
      <w:r w:rsidRPr="0074763B">
        <w:rPr>
          <w:rFonts w:ascii="黑体" w:eastAsia="黑体" w:hAnsi="宋体" w:cs="Times New Roman" w:hint="eastAsia"/>
          <w:b/>
          <w:bCs/>
          <w:sz w:val="32"/>
          <w:szCs w:val="32"/>
        </w:rPr>
        <w:t>广州恒运企业集团股份有限公司</w:t>
      </w:r>
      <w:r w:rsidRPr="0074763B">
        <w:rPr>
          <w:rFonts w:ascii="黑体" w:eastAsia="黑体" w:hAnsi="宋体" w:cs="Times New Roman"/>
          <w:b/>
          <w:bCs/>
          <w:sz w:val="32"/>
          <w:szCs w:val="32"/>
        </w:rPr>
        <w:t>董事会</w:t>
      </w:r>
    </w:p>
    <w:p w14:paraId="6EE560F0" w14:textId="77777777" w:rsidR="0074763B" w:rsidRDefault="0074763B" w:rsidP="0074763B">
      <w:pPr>
        <w:spacing w:line="300" w:lineRule="auto"/>
        <w:jc w:val="center"/>
        <w:rPr>
          <w:rFonts w:ascii="黑体" w:eastAsia="黑体" w:hAnsi="宋体" w:cs="Times New Roman"/>
          <w:b/>
          <w:bCs/>
          <w:sz w:val="32"/>
          <w:szCs w:val="32"/>
        </w:rPr>
      </w:pPr>
      <w:r w:rsidRPr="0074763B">
        <w:rPr>
          <w:rFonts w:ascii="黑体" w:eastAsia="黑体" w:hAnsi="宋体" w:cs="Times New Roman"/>
          <w:b/>
          <w:bCs/>
          <w:sz w:val="32"/>
          <w:szCs w:val="32"/>
        </w:rPr>
        <w:t>关于对独立董事独立性自查情况的专项报告</w:t>
      </w:r>
    </w:p>
    <w:p w14:paraId="70C4CD7F" w14:textId="77777777" w:rsidR="0074763B" w:rsidRPr="0074763B" w:rsidRDefault="0074763B" w:rsidP="0074763B">
      <w:pPr>
        <w:spacing w:line="300" w:lineRule="auto"/>
        <w:jc w:val="center"/>
        <w:rPr>
          <w:rFonts w:ascii="黑体" w:eastAsia="黑体" w:hAnsi="宋体" w:cs="Times New Roman"/>
          <w:b/>
          <w:bCs/>
          <w:sz w:val="32"/>
          <w:szCs w:val="32"/>
        </w:rPr>
      </w:pPr>
    </w:p>
    <w:p w14:paraId="490C7A25" w14:textId="77777777" w:rsidR="0074763B" w:rsidRPr="006D4B55" w:rsidRDefault="0074763B" w:rsidP="0074763B">
      <w:pPr>
        <w:snapToGrid w:val="0"/>
        <w:spacing w:beforeLines="50" w:before="156" w:line="360" w:lineRule="auto"/>
        <w:ind w:rightChars="12" w:right="25" w:firstLineChars="200" w:firstLine="560"/>
        <w:rPr>
          <w:rFonts w:ascii="仿宋" w:eastAsia="仿宋" w:hAnsi="仿宋" w:cs="Times New Roman"/>
          <w:sz w:val="28"/>
          <w:szCs w:val="28"/>
        </w:rPr>
      </w:pPr>
      <w:r w:rsidRPr="006D4B55">
        <w:rPr>
          <w:rFonts w:ascii="仿宋" w:eastAsia="仿宋" w:hAnsi="仿宋" w:cs="Times New Roman"/>
          <w:sz w:val="28"/>
          <w:szCs w:val="28"/>
        </w:rPr>
        <w:t>根据《上市公司独立董事管理办法》《深圳证券交易所上市公司自律监管指引第1号——主板上市公司规范运作》等相关要求，公司</w:t>
      </w:r>
      <w:r w:rsidR="0002306A" w:rsidRPr="006D4B55">
        <w:rPr>
          <w:rFonts w:ascii="仿宋" w:eastAsia="仿宋" w:hAnsi="仿宋" w:cs="Times New Roman"/>
          <w:sz w:val="28"/>
          <w:szCs w:val="28"/>
        </w:rPr>
        <w:t>对</w:t>
      </w:r>
      <w:r w:rsidRPr="006D4B55">
        <w:rPr>
          <w:rFonts w:ascii="仿宋" w:eastAsia="仿宋" w:hAnsi="仿宋" w:cs="Times New Roman"/>
          <w:sz w:val="28"/>
          <w:szCs w:val="28"/>
        </w:rPr>
        <w:t>现任独立董事袁英红女士、马晓茜先生</w:t>
      </w:r>
      <w:r w:rsidR="0002306A" w:rsidRPr="006D4B55">
        <w:rPr>
          <w:rFonts w:ascii="仿宋" w:eastAsia="仿宋" w:hAnsi="仿宋" w:cs="Times New Roman"/>
          <w:sz w:val="28"/>
          <w:szCs w:val="28"/>
        </w:rPr>
        <w:t>、张华先生、王承志先生</w:t>
      </w:r>
      <w:r w:rsidRPr="006D4B55">
        <w:rPr>
          <w:rFonts w:ascii="仿宋" w:eastAsia="仿宋" w:hAnsi="仿宋" w:cs="Times New Roman"/>
          <w:sz w:val="28"/>
          <w:szCs w:val="28"/>
        </w:rPr>
        <w:t>分别进行了独立性情况自查。经评估，现就自查情况出具专项意见如下：</w:t>
      </w:r>
    </w:p>
    <w:p w14:paraId="7EB6C4C4" w14:textId="77777777" w:rsidR="005E4453" w:rsidRPr="006D4B55" w:rsidRDefault="0074763B" w:rsidP="00076C92">
      <w:pPr>
        <w:snapToGrid w:val="0"/>
        <w:spacing w:beforeLines="50" w:before="156" w:line="360" w:lineRule="auto"/>
        <w:ind w:rightChars="12" w:right="25" w:firstLineChars="200" w:firstLine="560"/>
        <w:rPr>
          <w:rFonts w:ascii="仿宋" w:eastAsia="仿宋" w:hAnsi="仿宋" w:cs="Times New Roman"/>
          <w:sz w:val="28"/>
          <w:szCs w:val="28"/>
        </w:rPr>
      </w:pPr>
      <w:r w:rsidRPr="006D4B55">
        <w:rPr>
          <w:rFonts w:ascii="仿宋" w:eastAsia="仿宋" w:hAnsi="仿宋" w:cs="Times New Roman"/>
          <w:sz w:val="28"/>
          <w:szCs w:val="28"/>
        </w:rPr>
        <w:t>经核查</w:t>
      </w:r>
      <w:r w:rsidR="0002306A" w:rsidRPr="006D4B55">
        <w:rPr>
          <w:rFonts w:ascii="仿宋" w:eastAsia="仿宋" w:hAnsi="仿宋" w:cs="Times New Roman" w:hint="eastAsia"/>
          <w:sz w:val="28"/>
          <w:szCs w:val="28"/>
        </w:rPr>
        <w:t>独立董事袁英红女士、马晓茜先生、张华先生、王承志先生</w:t>
      </w:r>
      <w:r w:rsidRPr="006D4B55">
        <w:rPr>
          <w:rFonts w:ascii="仿宋" w:eastAsia="仿宋" w:hAnsi="仿宋" w:cs="Times New Roman"/>
          <w:sz w:val="28"/>
          <w:szCs w:val="28"/>
        </w:rPr>
        <w:t>本年度的</w:t>
      </w:r>
      <w:r w:rsidR="00076C92" w:rsidRPr="006D4B55">
        <w:rPr>
          <w:rFonts w:ascii="仿宋" w:eastAsia="仿宋" w:hAnsi="仿宋" w:cs="Times New Roman" w:hint="eastAsia"/>
          <w:sz w:val="28"/>
          <w:szCs w:val="28"/>
        </w:rPr>
        <w:t>任职经历以及签署的相关自查文件等内容，公司董事会认为上述人员未在公司担任独立董事以外的任何职务，也未在公司主要股东担任任何职务，与公司以及主要股东之间不存在利害关系或其他可能妨碍其进行独立客观判断的关系，不存在其他影响独立董事独立性的情况，因此，公司独立董事符合《上市公司独立董事管理办法》《深圳证券交易所上市公司自律监管指引第1号——主板上市公司规范运作》等相关法律法规及《公司章程》中对独立董事独立性的相关要求。</w:t>
      </w:r>
    </w:p>
    <w:p w14:paraId="44A77F8D" w14:textId="77777777" w:rsidR="00157011" w:rsidRPr="006D4B55" w:rsidRDefault="00157011" w:rsidP="00076C92">
      <w:pPr>
        <w:snapToGrid w:val="0"/>
        <w:spacing w:beforeLines="50" w:before="156" w:line="360" w:lineRule="auto"/>
        <w:ind w:rightChars="12" w:right="25" w:firstLineChars="200" w:firstLine="560"/>
        <w:rPr>
          <w:rFonts w:ascii="仿宋" w:eastAsia="仿宋" w:hAnsi="仿宋" w:cs="Times New Roman"/>
          <w:sz w:val="28"/>
          <w:szCs w:val="28"/>
        </w:rPr>
      </w:pPr>
    </w:p>
    <w:p w14:paraId="68D510DF" w14:textId="77777777" w:rsidR="00EF383C" w:rsidRPr="006D4B55" w:rsidRDefault="00EF383C" w:rsidP="00157011">
      <w:pPr>
        <w:widowControl/>
        <w:jc w:val="right"/>
        <w:rPr>
          <w:rFonts w:ascii="仿宋" w:eastAsia="仿宋" w:hAnsi="仿宋" w:cs="Times New Roman"/>
          <w:color w:val="000000"/>
          <w:sz w:val="28"/>
          <w:szCs w:val="28"/>
        </w:rPr>
      </w:pPr>
      <w:r w:rsidRPr="006D4B55">
        <w:rPr>
          <w:rFonts w:ascii="仿宋" w:eastAsia="仿宋" w:hAnsi="仿宋" w:cs="Times New Roman" w:hint="eastAsia"/>
          <w:color w:val="000000"/>
          <w:sz w:val="28"/>
          <w:szCs w:val="28"/>
        </w:rPr>
        <w:t>广州恒运企业集团股份有限公司</w:t>
      </w:r>
      <w:r w:rsidRPr="006D4B55">
        <w:rPr>
          <w:rFonts w:ascii="仿宋" w:eastAsia="仿宋" w:hAnsi="仿宋" w:cs="Times New Roman" w:hint="eastAsia"/>
          <w:bCs/>
          <w:sz w:val="28"/>
          <w:szCs w:val="28"/>
        </w:rPr>
        <w:t xml:space="preserve">董事会 </w:t>
      </w:r>
    </w:p>
    <w:p w14:paraId="50F5343F" w14:textId="3F74BD5C" w:rsidR="00EF383C" w:rsidRPr="006D4B55" w:rsidRDefault="00EF383C" w:rsidP="00EF383C">
      <w:pPr>
        <w:rPr>
          <w:rFonts w:ascii="仿宋" w:eastAsia="仿宋" w:hAnsi="仿宋" w:cs="Times New Roman"/>
          <w:sz w:val="28"/>
          <w:szCs w:val="28"/>
        </w:rPr>
      </w:pPr>
      <w:r w:rsidRPr="006D4B55">
        <w:rPr>
          <w:rFonts w:ascii="仿宋" w:eastAsia="仿宋" w:hAnsi="仿宋" w:cs="Times New Roman" w:hint="eastAsia"/>
          <w:bCs/>
          <w:sz w:val="28"/>
          <w:szCs w:val="28"/>
        </w:rPr>
        <w:t xml:space="preserve">                              </w:t>
      </w:r>
      <w:r w:rsidR="0059234C" w:rsidRPr="006D4B55">
        <w:rPr>
          <w:rFonts w:ascii="仿宋" w:eastAsia="仿宋" w:hAnsi="仿宋" w:cs="Times New Roman" w:hint="eastAsia"/>
          <w:bCs/>
          <w:sz w:val="28"/>
          <w:szCs w:val="28"/>
        </w:rPr>
        <w:t xml:space="preserve">      </w:t>
      </w:r>
      <w:r w:rsidRPr="006D4B55">
        <w:rPr>
          <w:rFonts w:ascii="仿宋" w:eastAsia="仿宋" w:hAnsi="仿宋" w:cs="Times New Roman" w:hint="eastAsia"/>
          <w:bCs/>
          <w:sz w:val="28"/>
          <w:szCs w:val="28"/>
        </w:rPr>
        <w:t>20</w:t>
      </w:r>
      <w:r w:rsidRPr="006D4B55">
        <w:rPr>
          <w:rFonts w:ascii="仿宋" w:eastAsia="仿宋" w:hAnsi="仿宋" w:cs="Times New Roman"/>
          <w:bCs/>
          <w:sz w:val="28"/>
          <w:szCs w:val="28"/>
        </w:rPr>
        <w:t>2</w:t>
      </w:r>
      <w:r w:rsidR="005C6F36">
        <w:rPr>
          <w:rFonts w:ascii="仿宋" w:eastAsia="仿宋" w:hAnsi="仿宋" w:cs="Times New Roman" w:hint="eastAsia"/>
          <w:bCs/>
          <w:sz w:val="28"/>
          <w:szCs w:val="28"/>
        </w:rPr>
        <w:t>6</w:t>
      </w:r>
      <w:r w:rsidRPr="006D4B55">
        <w:rPr>
          <w:rFonts w:ascii="仿宋" w:eastAsia="仿宋" w:hAnsi="仿宋" w:cs="Times New Roman" w:hint="eastAsia"/>
          <w:bCs/>
          <w:sz w:val="28"/>
          <w:szCs w:val="28"/>
        </w:rPr>
        <w:t>年4月</w:t>
      </w:r>
      <w:r w:rsidR="005C6F36">
        <w:rPr>
          <w:rFonts w:ascii="仿宋" w:eastAsia="仿宋" w:hAnsi="仿宋" w:cs="Times New Roman" w:hint="eastAsia"/>
          <w:bCs/>
          <w:sz w:val="28"/>
          <w:szCs w:val="28"/>
        </w:rPr>
        <w:t>10</w:t>
      </w:r>
      <w:bookmarkStart w:id="0" w:name="_GoBack"/>
      <w:bookmarkEnd w:id="0"/>
      <w:r w:rsidRPr="006D4B55">
        <w:rPr>
          <w:rFonts w:ascii="仿宋" w:eastAsia="仿宋" w:hAnsi="仿宋" w:cs="Times New Roman" w:hint="eastAsia"/>
          <w:bCs/>
          <w:sz w:val="28"/>
          <w:szCs w:val="28"/>
        </w:rPr>
        <w:t>日</w:t>
      </w:r>
    </w:p>
    <w:p w14:paraId="69E22AAD" w14:textId="77777777" w:rsidR="00395863" w:rsidRPr="0074763B" w:rsidRDefault="00395863" w:rsidP="00EF383C">
      <w:pPr>
        <w:snapToGrid w:val="0"/>
        <w:spacing w:beforeLines="50" w:before="156" w:line="360" w:lineRule="auto"/>
        <w:ind w:rightChars="12" w:right="25" w:firstLineChars="200" w:firstLine="560"/>
        <w:rPr>
          <w:rFonts w:ascii="华文仿宋" w:eastAsia="华文仿宋" w:hAnsi="华文仿宋" w:cs="Times New Roman"/>
          <w:sz w:val="28"/>
          <w:szCs w:val="28"/>
        </w:rPr>
      </w:pPr>
    </w:p>
    <w:sectPr w:rsidR="00395863" w:rsidRPr="0074763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FAF3F7" w14:textId="77777777" w:rsidR="005407EE" w:rsidRDefault="005407EE" w:rsidP="005E4453">
      <w:r>
        <w:separator/>
      </w:r>
    </w:p>
  </w:endnote>
  <w:endnote w:type="continuationSeparator" w:id="0">
    <w:p w14:paraId="317EF748" w14:textId="77777777" w:rsidR="005407EE" w:rsidRDefault="005407EE" w:rsidP="005E4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1E4F8E" w14:textId="77777777" w:rsidR="005407EE" w:rsidRDefault="005407EE" w:rsidP="005E4453">
      <w:r>
        <w:separator/>
      </w:r>
    </w:p>
  </w:footnote>
  <w:footnote w:type="continuationSeparator" w:id="0">
    <w:p w14:paraId="2D8751B9" w14:textId="77777777" w:rsidR="005407EE" w:rsidRDefault="005407EE" w:rsidP="005E44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F1B"/>
    <w:rsid w:val="00003870"/>
    <w:rsid w:val="0002306A"/>
    <w:rsid w:val="00052F1B"/>
    <w:rsid w:val="00076C92"/>
    <w:rsid w:val="00157011"/>
    <w:rsid w:val="002571E6"/>
    <w:rsid w:val="00395863"/>
    <w:rsid w:val="005407EE"/>
    <w:rsid w:val="0059234C"/>
    <w:rsid w:val="005C6F36"/>
    <w:rsid w:val="005E4453"/>
    <w:rsid w:val="00680154"/>
    <w:rsid w:val="006D4B55"/>
    <w:rsid w:val="0074763B"/>
    <w:rsid w:val="00C01A69"/>
    <w:rsid w:val="00EF383C"/>
    <w:rsid w:val="00FA6C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CF8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E445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E4453"/>
    <w:rPr>
      <w:sz w:val="18"/>
      <w:szCs w:val="18"/>
    </w:rPr>
  </w:style>
  <w:style w:type="paragraph" w:styleId="a4">
    <w:name w:val="footer"/>
    <w:basedOn w:val="a"/>
    <w:link w:val="Char0"/>
    <w:uiPriority w:val="99"/>
    <w:unhideWhenUsed/>
    <w:rsid w:val="005E4453"/>
    <w:pPr>
      <w:tabs>
        <w:tab w:val="center" w:pos="4153"/>
        <w:tab w:val="right" w:pos="8306"/>
      </w:tabs>
      <w:snapToGrid w:val="0"/>
      <w:jc w:val="left"/>
    </w:pPr>
    <w:rPr>
      <w:sz w:val="18"/>
      <w:szCs w:val="18"/>
    </w:rPr>
  </w:style>
  <w:style w:type="character" w:customStyle="1" w:styleId="Char0">
    <w:name w:val="页脚 Char"/>
    <w:basedOn w:val="a0"/>
    <w:link w:val="a4"/>
    <w:uiPriority w:val="99"/>
    <w:rsid w:val="005E4453"/>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E445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E4453"/>
    <w:rPr>
      <w:sz w:val="18"/>
      <w:szCs w:val="18"/>
    </w:rPr>
  </w:style>
  <w:style w:type="paragraph" w:styleId="a4">
    <w:name w:val="footer"/>
    <w:basedOn w:val="a"/>
    <w:link w:val="Char0"/>
    <w:uiPriority w:val="99"/>
    <w:unhideWhenUsed/>
    <w:rsid w:val="005E4453"/>
    <w:pPr>
      <w:tabs>
        <w:tab w:val="center" w:pos="4153"/>
        <w:tab w:val="right" w:pos="8306"/>
      </w:tabs>
      <w:snapToGrid w:val="0"/>
      <w:jc w:val="left"/>
    </w:pPr>
    <w:rPr>
      <w:sz w:val="18"/>
      <w:szCs w:val="18"/>
    </w:rPr>
  </w:style>
  <w:style w:type="character" w:customStyle="1" w:styleId="Char0">
    <w:name w:val="页脚 Char"/>
    <w:basedOn w:val="a0"/>
    <w:link w:val="a4"/>
    <w:uiPriority w:val="99"/>
    <w:rsid w:val="005E445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70</Words>
  <Characters>399</Characters>
  <Application>Microsoft Office Word</Application>
  <DocSecurity>0</DocSecurity>
  <Lines>3</Lines>
  <Paragraphs>1</Paragraphs>
  <ScaleCrop>false</ScaleCrop>
  <Company>HP Inc.</Company>
  <LinksUpToDate>false</LinksUpToDate>
  <CharactersWithSpaces>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陈韵怡</dc:creator>
  <cp:lastModifiedBy>陈韵怡</cp:lastModifiedBy>
  <cp:revision>5</cp:revision>
  <dcterms:created xsi:type="dcterms:W3CDTF">2024-03-29T08:00:00Z</dcterms:created>
  <dcterms:modified xsi:type="dcterms:W3CDTF">2026-04-03T07:38:00Z</dcterms:modified>
</cp:coreProperties>
</file>